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0578" w14:textId="77777777" w:rsidR="00CE24AE" w:rsidRDefault="00CE24AE" w:rsidP="00CE24AE">
      <w:r>
        <w:t>e. Acute myocardial infarction (AMI)</w:t>
      </w:r>
    </w:p>
    <w:p w14:paraId="3282AAC8" w14:textId="77777777" w:rsidR="00CE24AE" w:rsidRDefault="00CE24AE" w:rsidP="00CE24AE">
      <w:r>
        <w:t xml:space="preserve">1) Type 1 ST elevation myocardial infarction (STEMI) and </w:t>
      </w:r>
      <w:proofErr w:type="spellStart"/>
      <w:r>
        <w:t>nonST</w:t>
      </w:r>
      <w:proofErr w:type="spellEnd"/>
      <w:r>
        <w:t xml:space="preserve"> elevation myocardial infarction (NSTEMI)</w:t>
      </w:r>
    </w:p>
    <w:p w14:paraId="59DE7A7E" w14:textId="77777777" w:rsidR="00CE24AE" w:rsidRDefault="00CE24AE" w:rsidP="00CE24AE">
      <w:r>
        <w:t>The ICD-10-CM codes for type 1 acute myocardial infarction (AMI)</w:t>
      </w:r>
    </w:p>
    <w:p w14:paraId="470E2AAF" w14:textId="77777777" w:rsidR="00CE24AE" w:rsidRDefault="00CE24AE" w:rsidP="00CE24AE">
      <w:r>
        <w:t>identify the site, such as anterolateral wall or true posterior wall.</w:t>
      </w:r>
    </w:p>
    <w:p w14:paraId="05885F88" w14:textId="77777777" w:rsidR="00CE24AE" w:rsidRDefault="00CE24AE" w:rsidP="00CE24AE">
      <w:r>
        <w:t>Subcategories I21.0-I21.2 and code I21.3 are used for type 1 ST</w:t>
      </w:r>
    </w:p>
    <w:p w14:paraId="5BC5A3B8" w14:textId="77777777" w:rsidR="00CE24AE" w:rsidRDefault="00CE24AE" w:rsidP="00CE24AE">
      <w:r>
        <w:t>elevation myocardial infarction (STEMI). Code I21.4, Non-ST elevation</w:t>
      </w:r>
    </w:p>
    <w:p w14:paraId="4826B657" w14:textId="77777777" w:rsidR="00CE24AE" w:rsidRDefault="00CE24AE" w:rsidP="00CE24AE">
      <w:r>
        <w:t>(NSTEMI) myocardial infarction, is used for type 1 non-ST elevation</w:t>
      </w:r>
    </w:p>
    <w:p w14:paraId="102E020C" w14:textId="77777777" w:rsidR="00CE24AE" w:rsidRDefault="00CE24AE" w:rsidP="00CE24AE">
      <w:r>
        <w:t xml:space="preserve">myocardial infarction (NSTEMI) and </w:t>
      </w:r>
      <w:proofErr w:type="spellStart"/>
      <w:r>
        <w:t>nontransmural</w:t>
      </w:r>
      <w:proofErr w:type="spellEnd"/>
      <w:r>
        <w:t xml:space="preserve"> MIs.</w:t>
      </w:r>
    </w:p>
    <w:p w14:paraId="5011430D" w14:textId="77777777" w:rsidR="00CE24AE" w:rsidRDefault="00CE24AE" w:rsidP="00CE24AE">
      <w:r>
        <w:t>If a type 1 NSTEMI evolves to STEMI, assign the STEMI code. If a type</w:t>
      </w:r>
    </w:p>
    <w:p w14:paraId="41462882" w14:textId="77777777" w:rsidR="00CE24AE" w:rsidRDefault="00CE24AE" w:rsidP="00CE24AE">
      <w:r>
        <w:t>1 STEMI converts to NSTEMI due to thrombolytic therapy, it is still</w:t>
      </w:r>
    </w:p>
    <w:p w14:paraId="3B8CD473" w14:textId="77777777" w:rsidR="00CE24AE" w:rsidRDefault="00CE24AE" w:rsidP="00CE24AE">
      <w:r>
        <w:t>coded as STEMI.</w:t>
      </w:r>
    </w:p>
    <w:p w14:paraId="24BF15B9" w14:textId="77777777" w:rsidR="00CE24AE" w:rsidRDefault="00CE24AE" w:rsidP="00CE24AE">
      <w:r>
        <w:t>For encounters occurring while the myocardial infarction is equal to, or</w:t>
      </w:r>
    </w:p>
    <w:p w14:paraId="51B11ACB" w14:textId="77777777" w:rsidR="00CE24AE" w:rsidRDefault="00CE24AE" w:rsidP="00CE24AE">
      <w:r>
        <w:t>less than, four weeks old, including transfers to another acute setting or a</w:t>
      </w:r>
    </w:p>
    <w:p w14:paraId="125DCD9E" w14:textId="77777777" w:rsidR="00CE24AE" w:rsidRDefault="00CE24AE" w:rsidP="00CE24AE">
      <w:proofErr w:type="spellStart"/>
      <w:r>
        <w:t>postacute</w:t>
      </w:r>
      <w:proofErr w:type="spellEnd"/>
      <w:r>
        <w:t xml:space="preserve"> setting, and the myocardial infarction meets the definition for</w:t>
      </w:r>
    </w:p>
    <w:p w14:paraId="33A5E125" w14:textId="77777777" w:rsidR="00CE24AE" w:rsidRDefault="00CE24AE" w:rsidP="00CE24AE">
      <w:r>
        <w:t>“other diagnoses” (see Section III, Reporting Additional Diagnoses),</w:t>
      </w:r>
    </w:p>
    <w:p w14:paraId="7DBB0B80" w14:textId="77777777" w:rsidR="00CE24AE" w:rsidRDefault="00CE24AE" w:rsidP="00CE24AE">
      <w:r>
        <w:t>codes from category I21 may continue to be reported. For encounters</w:t>
      </w:r>
    </w:p>
    <w:p w14:paraId="0BB51D26" w14:textId="77777777" w:rsidR="00CE24AE" w:rsidRDefault="00CE24AE" w:rsidP="00CE24AE">
      <w:r>
        <w:t>after the 4-week time frame and the patient is still receiving care related</w:t>
      </w:r>
    </w:p>
    <w:p w14:paraId="3E2BE0CB" w14:textId="77777777" w:rsidR="00CE24AE" w:rsidRDefault="00CE24AE" w:rsidP="00CE24AE">
      <w:r>
        <w:t>to the myocardial infarction, the appropriate aftercare code should be</w:t>
      </w:r>
    </w:p>
    <w:p w14:paraId="345BA91C" w14:textId="77777777" w:rsidR="00CE24AE" w:rsidRDefault="00CE24AE" w:rsidP="00CE24AE">
      <w:r>
        <w:t>assigned, rather than a code from category I21. For old or healed</w:t>
      </w:r>
    </w:p>
    <w:p w14:paraId="3B735716" w14:textId="77777777" w:rsidR="00CE24AE" w:rsidRDefault="00CE24AE" w:rsidP="00CE24AE">
      <w:r>
        <w:t>myocardial infarctions not requiring further care, code I25.2, Old</w:t>
      </w:r>
    </w:p>
    <w:p w14:paraId="52E0BE82" w14:textId="77777777" w:rsidR="00CE24AE" w:rsidRDefault="00CE24AE" w:rsidP="00CE24AE">
      <w:proofErr w:type="gramStart"/>
      <w:r>
        <w:t>myocardial infarction,</w:t>
      </w:r>
      <w:proofErr w:type="gramEnd"/>
      <w:r>
        <w:t xml:space="preserve"> may be assigned.</w:t>
      </w:r>
    </w:p>
    <w:p w14:paraId="12F96110" w14:textId="77777777" w:rsidR="00CE24AE" w:rsidRDefault="00CE24AE" w:rsidP="00CE24AE">
      <w:r>
        <w:t>2) Acute myocardial infarction, unspecified</w:t>
      </w:r>
    </w:p>
    <w:p w14:paraId="040D6281" w14:textId="77777777" w:rsidR="00CE24AE" w:rsidRDefault="00CE24AE" w:rsidP="00CE24AE">
      <w:r>
        <w:t xml:space="preserve">ICD-10-CM Official Guidelines for Coding </w:t>
      </w:r>
      <w:proofErr w:type="spellStart"/>
      <w:r>
        <w:t>andReporting</w:t>
      </w:r>
      <w:proofErr w:type="spellEnd"/>
    </w:p>
    <w:p w14:paraId="1088B17A" w14:textId="77777777" w:rsidR="00CE24AE" w:rsidRDefault="00CE24AE" w:rsidP="00CE24AE">
      <w:r>
        <w:t>FY 2022</w:t>
      </w:r>
    </w:p>
    <w:p w14:paraId="670D5B27" w14:textId="77777777" w:rsidR="00CE24AE" w:rsidRDefault="00CE24AE" w:rsidP="00CE24AE">
      <w:r>
        <w:t>Page 51 of 115</w:t>
      </w:r>
    </w:p>
    <w:p w14:paraId="066ECC1A" w14:textId="77777777" w:rsidR="00CE24AE" w:rsidRDefault="00CE24AE" w:rsidP="00CE24AE">
      <w:r>
        <w:t>Code I21.9, Acute myocardial infarction, unspecified, is the default for</w:t>
      </w:r>
    </w:p>
    <w:p w14:paraId="6398A842" w14:textId="77777777" w:rsidR="00CE24AE" w:rsidRDefault="00CE24AE" w:rsidP="00CE24AE">
      <w:r>
        <w:t>unspecified acute myocardial infarction or unspecified type. If only type</w:t>
      </w:r>
    </w:p>
    <w:p w14:paraId="727BC942" w14:textId="77777777" w:rsidR="00CE24AE" w:rsidRDefault="00CE24AE" w:rsidP="00CE24AE">
      <w:r>
        <w:t>1 STEMI or transmural MI without the site is documented, assign code</w:t>
      </w:r>
    </w:p>
    <w:p w14:paraId="11E4EEA7" w14:textId="77777777" w:rsidR="00CE24AE" w:rsidRDefault="00CE24AE" w:rsidP="00CE24AE">
      <w:r>
        <w:lastRenderedPageBreak/>
        <w:t>I21.3, ST elevation (STEMI) myocardial infarction of unspecified site.</w:t>
      </w:r>
    </w:p>
    <w:p w14:paraId="16A431F2" w14:textId="77777777" w:rsidR="00CE24AE" w:rsidRDefault="00CE24AE" w:rsidP="00CE24AE">
      <w:r>
        <w:t xml:space="preserve">3) AMI documented as </w:t>
      </w:r>
      <w:proofErr w:type="spellStart"/>
      <w:r>
        <w:t>nontransmural</w:t>
      </w:r>
      <w:proofErr w:type="spellEnd"/>
      <w:r>
        <w:t xml:space="preserve"> or subendocardial but site</w:t>
      </w:r>
    </w:p>
    <w:p w14:paraId="341CCA03" w14:textId="77777777" w:rsidR="00CE24AE" w:rsidRDefault="00CE24AE" w:rsidP="00CE24AE">
      <w:r>
        <w:t>provided</w:t>
      </w:r>
    </w:p>
    <w:p w14:paraId="4F7E984D" w14:textId="77777777" w:rsidR="00CE24AE" w:rsidRDefault="00CE24AE" w:rsidP="00CE24AE">
      <w:r>
        <w:t xml:space="preserve">If an AMI is documented as </w:t>
      </w:r>
      <w:proofErr w:type="spellStart"/>
      <w:r>
        <w:t>nontransmural</w:t>
      </w:r>
      <w:proofErr w:type="spellEnd"/>
      <w:r>
        <w:t xml:space="preserve"> or subendocardial, but the</w:t>
      </w:r>
    </w:p>
    <w:p w14:paraId="46A59930" w14:textId="77777777" w:rsidR="00CE24AE" w:rsidRDefault="00CE24AE" w:rsidP="00CE24AE">
      <w:r>
        <w:t>site is provided, it is still coded as a subendocardial AMI.</w:t>
      </w:r>
    </w:p>
    <w:p w14:paraId="59F2B0C2" w14:textId="77777777" w:rsidR="00CE24AE" w:rsidRDefault="00CE24AE" w:rsidP="00CE24AE">
      <w:r>
        <w:t>See Section I.C.21.3 for information on coding status post administration</w:t>
      </w:r>
    </w:p>
    <w:p w14:paraId="4E73F903" w14:textId="77777777" w:rsidR="00CE24AE" w:rsidRDefault="00CE24AE" w:rsidP="00CE24AE">
      <w:r>
        <w:t xml:space="preserve">of </w:t>
      </w:r>
      <w:proofErr w:type="spellStart"/>
      <w:r>
        <w:t>tPA</w:t>
      </w:r>
      <w:proofErr w:type="spellEnd"/>
      <w:r>
        <w:t xml:space="preserve"> in a different facility within the last 24 hours.</w:t>
      </w:r>
    </w:p>
    <w:p w14:paraId="5224CF91" w14:textId="77777777" w:rsidR="00CE24AE" w:rsidRDefault="00CE24AE" w:rsidP="00CE24AE">
      <w:r>
        <w:t>4) Subsequent acute myocardial infarction</w:t>
      </w:r>
    </w:p>
    <w:p w14:paraId="693BC198" w14:textId="77777777" w:rsidR="00CE24AE" w:rsidRDefault="00CE24AE" w:rsidP="00CE24AE">
      <w:r>
        <w:t xml:space="preserve">A code from category I22, Subsequent ST elevation (STEMI) and </w:t>
      </w:r>
      <w:proofErr w:type="spellStart"/>
      <w:r>
        <w:t>nonST</w:t>
      </w:r>
      <w:proofErr w:type="spellEnd"/>
      <w:r>
        <w:t xml:space="preserve"> elevation (NSTEMI) myocardial infarction, is to be used when a</w:t>
      </w:r>
    </w:p>
    <w:p w14:paraId="347ECED8" w14:textId="77777777" w:rsidR="00CE24AE" w:rsidRDefault="00CE24AE" w:rsidP="00CE24AE">
      <w:r>
        <w:t>patient who has suffered a type 1 or unspecified AMI has a new AMI</w:t>
      </w:r>
    </w:p>
    <w:p w14:paraId="7FD1FA26" w14:textId="77777777" w:rsidR="00CE24AE" w:rsidRDefault="00CE24AE" w:rsidP="00CE24AE">
      <w:r>
        <w:t xml:space="preserve">within the </w:t>
      </w:r>
      <w:proofErr w:type="gramStart"/>
      <w:r>
        <w:t>4 week</w:t>
      </w:r>
      <w:proofErr w:type="gramEnd"/>
      <w:r>
        <w:t xml:space="preserve"> time frame of the initial AMI. A code from category</w:t>
      </w:r>
    </w:p>
    <w:p w14:paraId="35768129" w14:textId="77777777" w:rsidR="00CE24AE" w:rsidRDefault="00CE24AE" w:rsidP="00CE24AE">
      <w:r>
        <w:t>I22 must be used in conjunction with a code from category I21. The</w:t>
      </w:r>
    </w:p>
    <w:p w14:paraId="1E45D764" w14:textId="77777777" w:rsidR="00CE24AE" w:rsidRDefault="00CE24AE" w:rsidP="00CE24AE">
      <w:r>
        <w:t>sequencing of the I22 and I21 codes depends on the circumstances of the</w:t>
      </w:r>
    </w:p>
    <w:p w14:paraId="7864D477" w14:textId="77777777" w:rsidR="00CE24AE" w:rsidRDefault="00CE24AE" w:rsidP="00CE24AE">
      <w:r>
        <w:t>encounter.</w:t>
      </w:r>
    </w:p>
    <w:p w14:paraId="4F37E1D3" w14:textId="77777777" w:rsidR="00CE24AE" w:rsidRDefault="00CE24AE" w:rsidP="00CE24AE">
      <w:r>
        <w:t>Do not assign code I22 for subsequent myocardial infarctions other than</w:t>
      </w:r>
    </w:p>
    <w:p w14:paraId="2DDF3A97" w14:textId="77777777" w:rsidR="00CE24AE" w:rsidRDefault="00CE24AE" w:rsidP="00CE24AE">
      <w:r>
        <w:t>type 1 or unspecified. For subsequent type 2 AMI assign only code</w:t>
      </w:r>
    </w:p>
    <w:p w14:paraId="67D76BA6" w14:textId="77777777" w:rsidR="00CE24AE" w:rsidRDefault="00CE24AE" w:rsidP="00CE24AE">
      <w:r>
        <w:t>I21.A1. For subsequent type 4 or type 5 AMI, assign only code I21.A9.</w:t>
      </w:r>
    </w:p>
    <w:p w14:paraId="4E49B35E" w14:textId="77777777" w:rsidR="00CE24AE" w:rsidRDefault="00CE24AE" w:rsidP="00CE24AE">
      <w:r>
        <w:t>If a subsequent myocardial infarction of one type occurs within 4 weeks</w:t>
      </w:r>
    </w:p>
    <w:p w14:paraId="7C7304D9" w14:textId="77777777" w:rsidR="00CE24AE" w:rsidRDefault="00CE24AE" w:rsidP="00CE24AE">
      <w:r>
        <w:t>of a myocardial infarction of a different type, assign the appropriate</w:t>
      </w:r>
    </w:p>
    <w:p w14:paraId="638DE1A8" w14:textId="77777777" w:rsidR="00CE24AE" w:rsidRDefault="00CE24AE" w:rsidP="00CE24AE">
      <w:r>
        <w:t>codes from category I21 to identify each type. Do not assign a code from</w:t>
      </w:r>
    </w:p>
    <w:p w14:paraId="5516C85D" w14:textId="77777777" w:rsidR="00CE24AE" w:rsidRDefault="00CE24AE" w:rsidP="00CE24AE">
      <w:r>
        <w:t>I22. Codes from category I22 should only be assigned if both the initial</w:t>
      </w:r>
    </w:p>
    <w:p w14:paraId="66118BEC" w14:textId="77777777" w:rsidR="00CE24AE" w:rsidRDefault="00CE24AE" w:rsidP="00CE24AE">
      <w:r>
        <w:t>and subsequent myocardial infarctions are type 1 or unspecified.</w:t>
      </w:r>
    </w:p>
    <w:p w14:paraId="4A31CB67" w14:textId="77777777" w:rsidR="00CE24AE" w:rsidRDefault="00CE24AE" w:rsidP="00CE24AE">
      <w:r>
        <w:t>5) Other Types of Myocardial Infarction</w:t>
      </w:r>
    </w:p>
    <w:p w14:paraId="7355131E" w14:textId="77777777" w:rsidR="00CE24AE" w:rsidRDefault="00CE24AE" w:rsidP="00CE24AE">
      <w:r>
        <w:t>The ICD-10-CM provides codes for different types of myocardial</w:t>
      </w:r>
    </w:p>
    <w:p w14:paraId="21CB6AE6" w14:textId="77777777" w:rsidR="00CE24AE" w:rsidRDefault="00CE24AE" w:rsidP="00CE24AE">
      <w:r>
        <w:t>infarction. Type 1 myocardial infarctions are assigned to codes I21.0-</w:t>
      </w:r>
    </w:p>
    <w:p w14:paraId="13D0BCEB" w14:textId="77777777" w:rsidR="00CE24AE" w:rsidRDefault="00CE24AE" w:rsidP="00CE24AE">
      <w:r>
        <w:t>I21.4.</w:t>
      </w:r>
    </w:p>
    <w:p w14:paraId="49EC4229" w14:textId="77777777" w:rsidR="00CE24AE" w:rsidRDefault="00CE24AE" w:rsidP="00CE24AE">
      <w:r>
        <w:t>Type 2 myocardial infarction (myocardial infarction due to demand</w:t>
      </w:r>
    </w:p>
    <w:p w14:paraId="07B300FB" w14:textId="77777777" w:rsidR="00CE24AE" w:rsidRDefault="00CE24AE" w:rsidP="00CE24AE">
      <w:r>
        <w:t>ischemia or secondary to ischemic imbalance) is assigned to code</w:t>
      </w:r>
    </w:p>
    <w:p w14:paraId="793947BD" w14:textId="77777777" w:rsidR="00CE24AE" w:rsidRDefault="00CE24AE" w:rsidP="00CE24AE">
      <w:r>
        <w:lastRenderedPageBreak/>
        <w:t>I21.A1, Myocardial infarction type 2 with the underlying cause coded</w:t>
      </w:r>
    </w:p>
    <w:p w14:paraId="25822475" w14:textId="77777777" w:rsidR="00CE24AE" w:rsidRDefault="00CE24AE" w:rsidP="00CE24AE">
      <w:r>
        <w:t>first. Do not assign code I24.8, Other forms of acute ischemic heart</w:t>
      </w:r>
    </w:p>
    <w:p w14:paraId="0CBD6DA8" w14:textId="77777777" w:rsidR="00CE24AE" w:rsidRDefault="00CE24AE" w:rsidP="00CE24AE">
      <w:r>
        <w:t>disease, for the demand ischemia. If a type 2 AMI is described as</w:t>
      </w:r>
    </w:p>
    <w:p w14:paraId="5A246EA4" w14:textId="77777777" w:rsidR="00CE24AE" w:rsidRDefault="00CE24AE" w:rsidP="00CE24AE">
      <w:r>
        <w:t>NSTEMI or STEMI, only assign code I21.A1. Codes I21.01-I21.4</w:t>
      </w:r>
    </w:p>
    <w:p w14:paraId="42B574A7" w14:textId="77777777" w:rsidR="00CE24AE" w:rsidRDefault="00CE24AE" w:rsidP="00CE24AE">
      <w:r>
        <w:t>should only be assigned for type 1 AMIs.</w:t>
      </w:r>
    </w:p>
    <w:p w14:paraId="4648F3CC" w14:textId="77777777" w:rsidR="00CE24AE" w:rsidRDefault="00CE24AE" w:rsidP="00CE24AE">
      <w:r>
        <w:t>Acute myocardial infarctions type 3, 4a, 4b, 4c and 5 are assigned to</w:t>
      </w:r>
    </w:p>
    <w:p w14:paraId="77BDBDBC" w14:textId="77777777" w:rsidR="00CE24AE" w:rsidRDefault="00CE24AE" w:rsidP="00CE24AE">
      <w:r>
        <w:t>code I21.A9, Other myocardial infarction type.</w:t>
      </w:r>
    </w:p>
    <w:p w14:paraId="4524D354" w14:textId="77777777" w:rsidR="00CE24AE" w:rsidRDefault="00CE24AE" w:rsidP="00CE24AE">
      <w:r>
        <w:t xml:space="preserve">ICD-10-CM Official Guidelines for Coding </w:t>
      </w:r>
      <w:proofErr w:type="spellStart"/>
      <w:r>
        <w:t>andReporting</w:t>
      </w:r>
      <w:proofErr w:type="spellEnd"/>
    </w:p>
    <w:p w14:paraId="30CC0513" w14:textId="77777777" w:rsidR="00CE24AE" w:rsidRDefault="00CE24AE" w:rsidP="00CE24AE">
      <w:r>
        <w:t>FY 2022</w:t>
      </w:r>
    </w:p>
    <w:p w14:paraId="1DEB6F4A" w14:textId="77777777" w:rsidR="00CE24AE" w:rsidRDefault="00CE24AE" w:rsidP="00CE24AE">
      <w:r>
        <w:t>Page 52 of 115</w:t>
      </w:r>
    </w:p>
    <w:p w14:paraId="6C192500" w14:textId="77777777" w:rsidR="00CE24AE" w:rsidRDefault="00CE24AE" w:rsidP="00CE24AE">
      <w:r>
        <w:t>The "Code also" and "Code first" notes should be followed related to</w:t>
      </w:r>
    </w:p>
    <w:p w14:paraId="1BAD56E8" w14:textId="77777777" w:rsidR="00CE24AE" w:rsidRDefault="00CE24AE" w:rsidP="00CE24AE">
      <w:r>
        <w:t>complications, and for coding of postprocedural myocardial infarctions</w:t>
      </w:r>
    </w:p>
    <w:p w14:paraId="1FB2F420" w14:textId="63EBB6F4" w:rsidR="006735CA" w:rsidRDefault="00CE24AE" w:rsidP="00CE24AE">
      <w:r>
        <w:t>during or following cardiac surgery.</w:t>
      </w:r>
    </w:p>
    <w:sectPr w:rsidR="0067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AE"/>
    <w:rsid w:val="0010289D"/>
    <w:rsid w:val="00563B25"/>
    <w:rsid w:val="00C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D9F2"/>
  <w15:chartTrackingRefBased/>
  <w15:docId w15:val="{0BC5C254-BE83-4211-A8CE-2F307E53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Donnelly</dc:creator>
  <cp:keywords/>
  <dc:description/>
  <cp:lastModifiedBy>Ann Donnelly</cp:lastModifiedBy>
  <cp:revision>1</cp:revision>
  <dcterms:created xsi:type="dcterms:W3CDTF">2021-10-06T16:03:00Z</dcterms:created>
  <dcterms:modified xsi:type="dcterms:W3CDTF">2021-10-06T16:04:00Z</dcterms:modified>
</cp:coreProperties>
</file>