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00" w:rsidRPr="006B3F0D" w:rsidRDefault="001B7700" w:rsidP="006B3F0D">
      <w:pPr>
        <w:pStyle w:val="Heading1"/>
        <w:spacing w:before="0" w:line="240" w:lineRule="auto"/>
        <w:jc w:val="center"/>
        <w:rPr>
          <w:rStyle w:val="HeaderGuestbook"/>
          <w:b/>
        </w:rPr>
      </w:pPr>
      <w:r>
        <w:rPr>
          <w:rFonts w:ascii="Times New Roman" w:hAnsi="Times New Roman"/>
          <w:noProof/>
          <w:sz w:val="52"/>
        </w:rPr>
        <w:drawing>
          <wp:inline distT="0" distB="0" distL="0" distR="0" wp14:anchorId="50B19C9E" wp14:editId="48D23B7B">
            <wp:extent cx="6400800" cy="144780"/>
            <wp:effectExtent l="0" t="0" r="0" b="7620"/>
            <wp:docPr id="1" name="Picture 1" descr="greenstr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stri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00" w:rsidRDefault="001B7700" w:rsidP="001B7700">
      <w:pPr>
        <w:pStyle w:val="Pa2"/>
        <w:spacing w:before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3F0D" w:rsidRPr="006B3F0D" w:rsidRDefault="006B3F0D" w:rsidP="006B3F0D">
      <w:pPr>
        <w:jc w:val="center"/>
        <w:rPr>
          <w:b/>
          <w:sz w:val="40"/>
          <w:szCs w:val="40"/>
        </w:rPr>
      </w:pPr>
      <w:r w:rsidRPr="006B3F0D">
        <w:rPr>
          <w:b/>
          <w:sz w:val="40"/>
          <w:szCs w:val="40"/>
        </w:rPr>
        <w:t>Documentation That Will Lead to a Palliative Care Code (Z51.5)</w:t>
      </w:r>
    </w:p>
    <w:p w:rsidR="006B3F0D" w:rsidRDefault="006B3F0D" w:rsidP="006B3F0D">
      <w:pPr>
        <w:jc w:val="center"/>
        <w:rPr>
          <w:b/>
          <w:sz w:val="40"/>
          <w:szCs w:val="40"/>
        </w:rPr>
      </w:pPr>
      <w:r w:rsidRPr="006B3F0D">
        <w:rPr>
          <w:b/>
          <w:sz w:val="40"/>
          <w:szCs w:val="40"/>
        </w:rPr>
        <w:t>On a Hospital Record</w:t>
      </w:r>
    </w:p>
    <w:p w:rsidR="006B3F0D" w:rsidRPr="006B3F0D" w:rsidRDefault="006B3F0D" w:rsidP="006B3F0D">
      <w:pPr>
        <w:jc w:val="center"/>
        <w:rPr>
          <w:b/>
          <w:sz w:val="40"/>
          <w:szCs w:val="40"/>
        </w:rPr>
      </w:pPr>
    </w:p>
    <w:p w:rsidR="006B3F0D" w:rsidRDefault="006B3F0D" w:rsidP="006B3F0D"/>
    <w:p w:rsidR="006B3F0D" w:rsidRDefault="006B3F0D" w:rsidP="006B3F0D">
      <w:pPr>
        <w:rPr>
          <w:sz w:val="28"/>
          <w:szCs w:val="28"/>
        </w:rPr>
      </w:pPr>
      <w:r w:rsidRPr="006B3F0D">
        <w:rPr>
          <w:b/>
          <w:sz w:val="28"/>
          <w:szCs w:val="28"/>
          <w:u w:val="single"/>
        </w:rPr>
        <w:t>Situation</w:t>
      </w:r>
      <w:r w:rsidRPr="006B3F0D">
        <w:rPr>
          <w:sz w:val="28"/>
          <w:szCs w:val="28"/>
        </w:rPr>
        <w:t>:  Inconsistent capture of the Palliative Care in appropriate patient records.</w:t>
      </w:r>
    </w:p>
    <w:p w:rsidR="006B3F0D" w:rsidRPr="006B3F0D" w:rsidRDefault="006B3F0D" w:rsidP="006B3F0D">
      <w:pPr>
        <w:rPr>
          <w:sz w:val="28"/>
          <w:szCs w:val="28"/>
        </w:rPr>
      </w:pPr>
    </w:p>
    <w:p w:rsidR="006B3F0D" w:rsidRDefault="006B3F0D" w:rsidP="006B3F0D">
      <w:pPr>
        <w:rPr>
          <w:sz w:val="28"/>
          <w:szCs w:val="28"/>
        </w:rPr>
      </w:pPr>
      <w:r w:rsidRPr="006B3F0D">
        <w:rPr>
          <w:b/>
          <w:sz w:val="28"/>
          <w:szCs w:val="28"/>
          <w:u w:val="single"/>
        </w:rPr>
        <w:t>Background</w:t>
      </w:r>
      <w:r w:rsidRPr="006B3F0D">
        <w:rPr>
          <w:sz w:val="28"/>
          <w:szCs w:val="28"/>
        </w:rPr>
        <w:t xml:space="preserve">:  The Palliative Care code increases the risk of mortality calculation in most predictive models.  There has been inconsistent understanding of when the code </w:t>
      </w:r>
      <w:proofErr w:type="gramStart"/>
      <w:r w:rsidRPr="006B3F0D">
        <w:rPr>
          <w:sz w:val="28"/>
          <w:szCs w:val="28"/>
        </w:rPr>
        <w:t>will be captured</w:t>
      </w:r>
      <w:proofErr w:type="gramEnd"/>
      <w:r w:rsidRPr="006B3F0D">
        <w:rPr>
          <w:sz w:val="28"/>
          <w:szCs w:val="28"/>
        </w:rPr>
        <w:t>.</w:t>
      </w:r>
    </w:p>
    <w:p w:rsidR="006B3F0D" w:rsidRPr="006B3F0D" w:rsidRDefault="006B3F0D" w:rsidP="006B3F0D">
      <w:pPr>
        <w:rPr>
          <w:sz w:val="28"/>
          <w:szCs w:val="28"/>
        </w:rPr>
      </w:pPr>
    </w:p>
    <w:p w:rsidR="006B3F0D" w:rsidRPr="006B3F0D" w:rsidRDefault="006B3F0D" w:rsidP="006B3F0D">
      <w:pPr>
        <w:rPr>
          <w:sz w:val="28"/>
          <w:szCs w:val="28"/>
        </w:rPr>
      </w:pPr>
      <w:r w:rsidRPr="006B3F0D">
        <w:rPr>
          <w:b/>
          <w:sz w:val="28"/>
          <w:szCs w:val="28"/>
          <w:u w:val="single"/>
        </w:rPr>
        <w:t>Assessment/Recommendation</w:t>
      </w:r>
      <w:r w:rsidRPr="006B3F0D">
        <w:rPr>
          <w:sz w:val="28"/>
          <w:szCs w:val="28"/>
        </w:rPr>
        <w:t>:</w:t>
      </w:r>
    </w:p>
    <w:p w:rsidR="006B3F0D" w:rsidRPr="006B3F0D" w:rsidRDefault="006B3F0D" w:rsidP="006B3F0D">
      <w:pPr>
        <w:rPr>
          <w:sz w:val="28"/>
          <w:szCs w:val="28"/>
        </w:rPr>
      </w:pPr>
      <w:r w:rsidRPr="006B3F0D">
        <w:rPr>
          <w:sz w:val="28"/>
          <w:szCs w:val="28"/>
        </w:rPr>
        <w:t xml:space="preserve">A Palliative Care Code </w:t>
      </w:r>
      <w:proofErr w:type="gramStart"/>
      <w:r w:rsidRPr="006B3F0D">
        <w:rPr>
          <w:sz w:val="28"/>
          <w:szCs w:val="28"/>
        </w:rPr>
        <w:t>will be captured</w:t>
      </w:r>
      <w:proofErr w:type="gramEnd"/>
      <w:r w:rsidRPr="006B3F0D">
        <w:rPr>
          <w:sz w:val="28"/>
          <w:szCs w:val="28"/>
        </w:rPr>
        <w:t xml:space="preserve">:  </w:t>
      </w:r>
    </w:p>
    <w:p w:rsidR="006B3F0D" w:rsidRPr="006B3F0D" w:rsidRDefault="006B3F0D" w:rsidP="006B3F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3F0D">
        <w:rPr>
          <w:rFonts w:ascii="Times New Roman" w:hAnsi="Times New Roman"/>
          <w:sz w:val="28"/>
          <w:szCs w:val="28"/>
        </w:rPr>
        <w:t>If someone is a code status Level 4</w:t>
      </w:r>
    </w:p>
    <w:p w:rsidR="006B3F0D" w:rsidRPr="006B3F0D" w:rsidRDefault="006B3F0D" w:rsidP="006B3F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3F0D">
        <w:rPr>
          <w:rFonts w:ascii="Times New Roman" w:hAnsi="Times New Roman"/>
          <w:sz w:val="28"/>
          <w:szCs w:val="28"/>
        </w:rPr>
        <w:t>If someone is discharged to hospice</w:t>
      </w:r>
    </w:p>
    <w:p w:rsidR="006B3F0D" w:rsidRPr="006B3F0D" w:rsidRDefault="006B3F0D" w:rsidP="006B3F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3F0D">
        <w:rPr>
          <w:rFonts w:ascii="Times New Roman" w:hAnsi="Times New Roman"/>
          <w:sz w:val="28"/>
          <w:szCs w:val="28"/>
        </w:rPr>
        <w:t>If, in a progress note, discharge summary or history and physical, it mentions “comfort care” or “end of life care” or “palliative care”</w:t>
      </w:r>
    </w:p>
    <w:p w:rsidR="006B3F0D" w:rsidRDefault="006B3F0D" w:rsidP="006B3F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3F0D">
        <w:rPr>
          <w:rFonts w:ascii="Times New Roman" w:hAnsi="Times New Roman"/>
          <w:sz w:val="28"/>
          <w:szCs w:val="28"/>
        </w:rPr>
        <w:t xml:space="preserve">If someone is terminally weaned from a ventilator </w:t>
      </w:r>
      <w:r w:rsidRPr="006B3F0D">
        <w:rPr>
          <w:rFonts w:ascii="Times New Roman" w:hAnsi="Times New Roman"/>
          <w:b/>
          <w:sz w:val="28"/>
          <w:szCs w:val="28"/>
          <w:u w:val="single"/>
        </w:rPr>
        <w:t>AND</w:t>
      </w:r>
      <w:r w:rsidRPr="006B3F0D">
        <w:rPr>
          <w:rFonts w:ascii="Times New Roman" w:hAnsi="Times New Roman"/>
          <w:sz w:val="28"/>
          <w:szCs w:val="28"/>
        </w:rPr>
        <w:t xml:space="preserve"> the progress note/discharge summary states “end of life”</w:t>
      </w:r>
    </w:p>
    <w:p w:rsidR="00340C15" w:rsidRPr="006B3F0D" w:rsidRDefault="00340C15" w:rsidP="006B3F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Palliative care for (specific serious / chronic illness) with (treatment)</w:t>
      </w:r>
      <w:bookmarkStart w:id="0" w:name="_GoBack"/>
      <w:bookmarkEnd w:id="0"/>
    </w:p>
    <w:p w:rsidR="006B3F0D" w:rsidRPr="006B3F0D" w:rsidRDefault="006B3F0D" w:rsidP="006B3F0D">
      <w:pPr>
        <w:rPr>
          <w:sz w:val="28"/>
          <w:szCs w:val="28"/>
        </w:rPr>
      </w:pPr>
    </w:p>
    <w:p w:rsidR="006B3F0D" w:rsidRDefault="006B3F0D" w:rsidP="006B3F0D">
      <w:pPr>
        <w:rPr>
          <w:b/>
          <w:sz w:val="28"/>
          <w:szCs w:val="28"/>
        </w:rPr>
      </w:pPr>
      <w:r w:rsidRPr="006B3F0D">
        <w:rPr>
          <w:b/>
          <w:sz w:val="28"/>
          <w:szCs w:val="28"/>
        </w:rPr>
        <w:t xml:space="preserve">A Palliative Care Code </w:t>
      </w:r>
      <w:r w:rsidRPr="006B3F0D">
        <w:rPr>
          <w:b/>
          <w:bCs/>
          <w:sz w:val="28"/>
          <w:szCs w:val="28"/>
          <w:u w:val="single"/>
        </w:rPr>
        <w:t>IS NOT</w:t>
      </w:r>
      <w:r w:rsidRPr="006B3F0D">
        <w:rPr>
          <w:b/>
          <w:sz w:val="28"/>
          <w:szCs w:val="28"/>
        </w:rPr>
        <w:t xml:space="preserve"> captured just by placing an order for an AIMS consult.</w:t>
      </w:r>
    </w:p>
    <w:p w:rsidR="006B3F0D" w:rsidRPr="006B3F0D" w:rsidRDefault="006B3F0D" w:rsidP="006B3F0D">
      <w:pPr>
        <w:rPr>
          <w:b/>
          <w:sz w:val="28"/>
          <w:szCs w:val="28"/>
        </w:rPr>
      </w:pPr>
    </w:p>
    <w:p w:rsidR="004C0F66" w:rsidRDefault="0049746A"/>
    <w:sectPr w:rsidR="004C0F66">
      <w:footerReference w:type="default" r:id="rId8"/>
      <w:pgSz w:w="12240" w:h="15840"/>
      <w:pgMar w:top="720" w:right="144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6A" w:rsidRDefault="0049746A">
      <w:r>
        <w:separator/>
      </w:r>
    </w:p>
  </w:endnote>
  <w:endnote w:type="continuationSeparator" w:id="0">
    <w:p w:rsidR="0049746A" w:rsidRDefault="0049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7F" w:rsidRDefault="0049746A">
    <w:pPr>
      <w:pStyle w:val="Footer"/>
      <w:rPr>
        <w:bCs/>
        <w:color w:val="000000"/>
        <w:szCs w:val="28"/>
      </w:rPr>
    </w:pPr>
  </w:p>
  <w:p w:rsidR="0023067F" w:rsidRDefault="006B3F0D">
    <w:pPr>
      <w:pStyle w:val="Footer"/>
      <w:rPr>
        <w:bCs/>
        <w:color w:val="000000"/>
        <w:szCs w:val="28"/>
      </w:rPr>
    </w:pPr>
    <w:r>
      <w:rPr>
        <w:bCs/>
        <w:color w:val="000000"/>
        <w:szCs w:val="28"/>
      </w:rPr>
      <w:t>Quality/Safety</w:t>
    </w:r>
  </w:p>
  <w:p w:rsidR="006B3F0D" w:rsidRDefault="001B7700">
    <w:pPr>
      <w:pStyle w:val="Footer"/>
      <w:rPr>
        <w:bCs/>
        <w:color w:val="00000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36243FB" wp14:editId="5BD6B778">
          <wp:simplePos x="0" y="0"/>
          <wp:positionH relativeFrom="column">
            <wp:posOffset>4457700</wp:posOffset>
          </wp:positionH>
          <wp:positionV relativeFrom="paragraph">
            <wp:posOffset>7620</wp:posOffset>
          </wp:positionV>
          <wp:extent cx="1981200" cy="279400"/>
          <wp:effectExtent l="0" t="0" r="0" b="6350"/>
          <wp:wrapNone/>
          <wp:docPr id="2" name="Picture 2" descr="BronsonLogo_open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nsonLogo_open 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F0D">
      <w:rPr>
        <w:bCs/>
        <w:color w:val="000000"/>
        <w:szCs w:val="28"/>
      </w:rPr>
      <w:t xml:space="preserve">Palliative Care Code </w:t>
    </w:r>
  </w:p>
  <w:p w:rsidR="0023067F" w:rsidRDefault="001B7700">
    <w:pPr>
      <w:pStyle w:val="Footer"/>
    </w:pPr>
    <w:r>
      <w:rPr>
        <w:bCs/>
        <w:color w:val="000000"/>
        <w:szCs w:val="28"/>
      </w:rPr>
      <w:t xml:space="preserve">Revised </w:t>
    </w:r>
    <w:r w:rsidR="00340C15">
      <w:rPr>
        <w:bCs/>
        <w:color w:val="000000"/>
        <w:szCs w:val="28"/>
      </w:rPr>
      <w:t>10/27/2020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6A" w:rsidRDefault="0049746A">
      <w:r>
        <w:separator/>
      </w:r>
    </w:p>
  </w:footnote>
  <w:footnote w:type="continuationSeparator" w:id="0">
    <w:p w:rsidR="0049746A" w:rsidRDefault="0049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43AD"/>
    <w:multiLevelType w:val="hybridMultilevel"/>
    <w:tmpl w:val="1846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D"/>
    <w:rsid w:val="000C5261"/>
    <w:rsid w:val="001B7700"/>
    <w:rsid w:val="001C79DF"/>
    <w:rsid w:val="00281333"/>
    <w:rsid w:val="00340C15"/>
    <w:rsid w:val="0036233B"/>
    <w:rsid w:val="0049746A"/>
    <w:rsid w:val="00524597"/>
    <w:rsid w:val="005C6D59"/>
    <w:rsid w:val="006B3F0D"/>
    <w:rsid w:val="00716B67"/>
    <w:rsid w:val="007942C7"/>
    <w:rsid w:val="00984DEA"/>
    <w:rsid w:val="00A202C6"/>
    <w:rsid w:val="00A50EB1"/>
    <w:rsid w:val="00B322D2"/>
    <w:rsid w:val="00F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AE43"/>
  <w15:docId w15:val="{C659D5FC-DE34-433F-BF19-FE2E570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700"/>
    <w:pPr>
      <w:keepNext/>
      <w:autoSpaceDE w:val="0"/>
      <w:autoSpaceDN w:val="0"/>
      <w:adjustRightInd w:val="0"/>
      <w:spacing w:before="100" w:line="241" w:lineRule="atLeast"/>
      <w:outlineLvl w:val="0"/>
    </w:pPr>
    <w:rPr>
      <w:rFonts w:ascii="ZapfHumnst BT" w:hAnsi="ZapfHumnst BT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700"/>
    <w:rPr>
      <w:rFonts w:ascii="ZapfHumnst BT" w:eastAsia="Times New Roman" w:hAnsi="ZapfHumnst BT" w:cs="Times New Roman"/>
      <w:b/>
      <w:bCs/>
      <w:color w:val="000000"/>
      <w:sz w:val="28"/>
      <w:szCs w:val="24"/>
    </w:rPr>
  </w:style>
  <w:style w:type="character" w:customStyle="1" w:styleId="HeaderGuestbook">
    <w:name w:val="Header_Guestbook"/>
    <w:rsid w:val="001B7700"/>
    <w:rPr>
      <w:rFonts w:ascii="Times New Roman" w:hAnsi="Times New Roman"/>
      <w:b/>
      <w:sz w:val="52"/>
    </w:rPr>
  </w:style>
  <w:style w:type="paragraph" w:customStyle="1" w:styleId="Pa2">
    <w:name w:val="Pa2"/>
    <w:basedOn w:val="Normal"/>
    <w:next w:val="Normal"/>
    <w:rsid w:val="001B7700"/>
    <w:pPr>
      <w:autoSpaceDE w:val="0"/>
      <w:autoSpaceDN w:val="0"/>
      <w:adjustRightInd w:val="0"/>
      <w:spacing w:before="180" w:line="281" w:lineRule="atLeast"/>
    </w:pPr>
    <w:rPr>
      <w:rFonts w:ascii="ZapfHumnst BT" w:hAnsi="ZapfHumnst BT"/>
    </w:rPr>
  </w:style>
  <w:style w:type="paragraph" w:styleId="Footer">
    <w:name w:val="footer"/>
    <w:basedOn w:val="Normal"/>
    <w:link w:val="FooterChar"/>
    <w:semiHidden/>
    <w:rsid w:val="001B7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77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B7700"/>
  </w:style>
  <w:style w:type="paragraph" w:styleId="NormalWeb">
    <w:name w:val="Normal (Web)"/>
    <w:basedOn w:val="Normal"/>
    <w:semiHidden/>
    <w:rsid w:val="001B7700"/>
    <w:pPr>
      <w:spacing w:after="210" w:line="210" w:lineRule="atLeas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F0D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3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lerra_cifs_se.bronsonhg.org\sharedfs\home\BHG%20MS-Office%20Templates\Patient%20Education\Updated\Flier%20-%20Singl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Flier - Single Column.dotx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Bronson Healthcare Group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Alderson</dc:creator>
  <cp:lastModifiedBy>Amy E. Fenton</cp:lastModifiedBy>
  <cp:revision>2</cp:revision>
  <dcterms:created xsi:type="dcterms:W3CDTF">2020-10-27T18:19:00Z</dcterms:created>
  <dcterms:modified xsi:type="dcterms:W3CDTF">2020-10-27T18:19:00Z</dcterms:modified>
</cp:coreProperties>
</file>